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Wakacyjna misja z Krzysztoforkiem i zagadkami od Gamescape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 niedzielę, 19 lipca, Pałac Krzysztofory zamienił się w przestrzeń pełną tajemnic i wyzwań. Podczas wydarzenia promocyjnego 45. numeru magazynu dla małych odkrywców „Krzysztoforek”, krakowskie rodziny mogły wziąć udział w wyjątkowej przygodzie. Zespół Gamescape połączył siły z Muzeum Krakowa, wspierając instytucję w opracowaniu angażujących zagadek do wydań czasopisma.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Letnie spotkanie obfitowało w angażujące atrakcje: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wystawa „Kunszt i fach. Kraków rzemieślników”</w:t>
      </w:r>
      <w:r>
        <w:rPr>
          <w:rFonts w:ascii="calibri" w:hAnsi="calibri" w:eastAsia="calibri" w:cs="calibri"/>
          <w:sz w:val="24"/>
          <w:szCs w:val="24"/>
          <w:b/>
        </w:rPr>
        <w:t xml:space="preserve">:</w:t>
      </w:r>
      <w:r>
        <w:rPr>
          <w:rFonts w:ascii="calibri" w:hAnsi="calibri" w:eastAsia="calibri" w:cs="calibri"/>
          <w:sz w:val="24"/>
          <w:szCs w:val="24"/>
        </w:rPr>
        <w:t xml:space="preserve"> dzieci odkrywały sekrety dawnych zawodów, dowiadując się, czym był majstersztyk i kim był ludwisarz.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spektakl Teatru Otwartego:</w:t>
      </w:r>
      <w:r>
        <w:rPr>
          <w:rFonts w:ascii="calibri" w:hAnsi="calibri" w:eastAsia="calibri" w:cs="calibri"/>
          <w:sz w:val="24"/>
          <w:szCs w:val="24"/>
        </w:rPr>
        <w:t xml:space="preserve"> przedstawienie „Z wizytą u ludwisarza Henryka” w przystępny i żywy sposób ożywiło rzemieślnicze tradycje.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wyzwania z nagrodami:</w:t>
      </w:r>
      <w:r>
        <w:rPr>
          <w:rFonts w:ascii="calibri" w:hAnsi="calibri" w:eastAsia="calibri" w:cs="calibri"/>
          <w:sz w:val="24"/>
          <w:szCs w:val="24"/>
        </w:rPr>
        <w:t xml:space="preserve"> finałem dnia były zagadki i mini-konkursy, w których młodzi poszukiwacze przygód testowali swoją kreatywność. Atrakcją specjalną była możliwość spotkania i zrobienia zdjęcia z głównym bohaterem wydarzenia – samym Krzysztoforkiem.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Gamescape od lat dostarczają niezapomniane, wysokiej jakości scenariusze gier oraz wydarzenia oparte na grywalizacji. Współpraca edukacyjna przy magazynie „Krzysztoforek” pozwala przenieść emocje znane z pokoi zagadek prosto do na karty czasopisma, tworząc interaktywną lekcję historii i kultury.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Współpraca z Muzeum Krakowa dała nam przestrzeń, by stworzyć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i/>
            <w:iCs/>
            <w:u w:val="single"/>
          </w:rPr>
          <w:t xml:space="preserve">dla dzieci zagadki</w:t>
        </w:r>
      </w:hyperlink>
      <w:r>
        <w:rPr>
          <w:rFonts w:ascii="calibri" w:hAnsi="calibri" w:eastAsia="calibri" w:cs="calibri"/>
          <w:sz w:val="24"/>
          <w:szCs w:val="24"/>
          <w:i/>
          <w:iCs/>
        </w:rPr>
        <w:t xml:space="preserve">, które nie tylko uczą, ale przede wszystkim bawią i budzą ciekawość. Chcemy, aby rozwiązywanie naszych łamigłówek w „Krzysztoforku” było dla rodzin doskonałym pretekstem do wspólnej zabawy</w:t>
      </w:r>
      <w:r>
        <w:rPr>
          <w:rFonts w:ascii="calibri" w:hAnsi="calibri" w:eastAsia="calibri" w:cs="calibri"/>
          <w:sz w:val="24"/>
          <w:szCs w:val="24"/>
        </w:rPr>
        <w:t xml:space="preserve">.– mówi Magdalena Budek z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Gamescape.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Magazyn „Krzysztoforek” można nabyć w sklepiku muzealnym Muzeum Krakowa w Pałacu Krzysztofory Rynek Główny 35 w Krakowie.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gamescape.pl/grupy/urodziny/" TargetMode="External"/><Relationship Id="rId8" Type="http://schemas.openxmlformats.org/officeDocument/2006/relationships/hyperlink" Target="https://gamescape.pl/grupy/dla-szko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2026-09-12T05:00:22+02:00</dcterms:created>
  <dcterms:modified xsi:type="dcterms:W3CDTF">2026-09-12T05:00:22+02:00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