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Gra miejska po Krakowie jedną z nagród w 81. Konkursie Szopek Krakowskich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Uczestnicy tegorocznego 81. Konkursu Szopek Krakowskich w kategoriach młodzieżowej i dziecięcych powalczą o szereg nagród. Wśród nich znajdą się również vouchery na gry miejskie po Krakowie z technologią rozszerzonej rzeczywistości.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Coroczny konkurs organizowany przez Muzeum Krakowa skupia najlepszych szopkarzy w trzech kategoriach wiekowych: dorosłych, młodzieżowej i dziecięcej. W tym roku dzieci i młodzież powalczą m.in. o vouchery na gry miejskie po Krakowie z technologią rozszerzonej rzeczywistości. Jednym z partnerów wydarzenia jest Gamescape – krakowska firma z branży gamifikacji i escape room.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Szopka krakowska jest ewenementem na światową skalę, a tradycja szopkarstwa jest jedyna w swoim rodzaju – w 2018 roku została wpisana na listę reprezentatywną niematerialnego dziedzictwa ludzkości UNESCO. Tradycja wykonywania bogato zdobionych budowli z lekkich, nietrwałych materiałów, której motywem przewodnim jest scena Bożego Narodzenia, to hołd dla naszego dziedzictwa kulturowego i piękny zwyczaj. Dlatego trzeba dbać o nasz coroczny konkurs na szopkę krakowską i doceniać trud, pomysłowość i determinację szczególnie młodych szopkarzy. Dzięki temu możemy wierzyć, że ta tradycja nie zniknie. To również wspaniała przygoda, która uczy szacunku do historii, konsekwencji i odwagi w działaniu.”</w:t>
      </w:r>
      <w:r>
        <w:rPr>
          <w:rFonts w:ascii="calibri" w:hAnsi="calibri" w:eastAsia="calibri" w:cs="calibri"/>
          <w:sz w:val="24"/>
          <w:szCs w:val="24"/>
        </w:rPr>
        <w:t xml:space="preserve"> – powiedziała Patrycja Curyło, prezes Gamescape.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ma charakter otwarty – uczestnikami mogą być przedstawiciele różnych zawodów, a każda praca jest oceniana anonimowo. Jury, składające się m.in. z historyków, etnografów, historyków sztuki, architektów, plastyków, w wyborze najlepszej szopki zwraca uwagę na: nawiązanie do tradycji, dekoracyjność, kolorystyka, lalki, architektura, nowatorstwo, elementy ruchome i ogólne wrażenie estetyczne. W tym roku zgłoszenia przyjmowane są do 5 grudnia do godziny 23:59. Ogłoszenie laureatów będzie miało miejsce 10 grudnia br. w Sali Miedzianej Pałacu Krzysztofory, siedziby Muzeum Krakowa. A już dzień później wszystkie szopki będzie można w tymże Pałacu obejrzeć na pokonkursowej wystawie.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2026-01-29T17:43:46+01:00</dcterms:created>
  <dcterms:modified xsi:type="dcterms:W3CDTF">2026-01-29T17:43:46+01:00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