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Sąsiedzkie urodziny MAM na Kozłówce z nagrodami od Gamescape.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Miejsce Aktywności Mieszkańców Na Kozłówce – pierwszy MAM w Krakowie – obchodziło piąte urodziny. Jubileusz był świętem lokalnej społeczności i okazją, by pokazać, jak wiele życzliwości płynie od sąsiadów, firm i instytucji z okolicy. Wśród darczyńców znalazło się Gamescape, które ufundowało nagrody w urodzinowych konkursach.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 Na Kozłówce działa od sierpnia 2021 roku przy ul. Na Kozłówce 25. Prowadzi go Fundacja Biuro Inicjatyw Społecznych, a jego ideą jest oddolne działanie mieszkańców dla mieszkańców. To przestrzeń, w której sąsiedzi się poznają, rozmawiają, pomagają sobie nawzajem, realizują własne pomysły albo po prostu wpadają na kawę.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urodziny były wyjątkowe także ze względu na wsparcie, jakie MAM otrzymał od lokalnej społeczności. Do jubileuszu dołożyły się osoby, firmy i instytucje, a wielu darczyńców to sami sąsiedzi – ludzie i miejsca działające tuż obok.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Gamescape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przekazało nagrody w konkursach przygotowanych dla uczestników świętowania.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Wśród nich znalazła się ekipa Gamescape, dzięki której podczas naszych urodzinowych konkursów mogliście wygrać fantastyczne nagrody. To wspaniały przykład firmy z wielkim sercem, która nie tylko działa biznesowo, ale jest też głęboko zaangażowana społecznie i od lat wspiera lokalne inicjatywy takie jak nasza</w:t>
      </w:r>
      <w:r>
        <w:rPr>
          <w:rFonts w:ascii="calibri" w:hAnsi="calibri" w:eastAsia="calibri" w:cs="calibri"/>
          <w:sz w:val="24"/>
          <w:szCs w:val="24"/>
        </w:rPr>
        <w:t xml:space="preserve">” – napisali na swoim profilu Facebook przedstawiciele MAM Na Kozłówce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Pokoje zagadek uczą tego samego, co od pięciu lat robi MAM Na Kozłówce: że razem da się więcej i że najciekawsze rzeczy dzieją się wtedy, gdy ludzie zaczynają ze sobą współpracować. Wspieranie takich miejsc to dla nas naturalna część działalności. Gratulujemy jubileuszu i życzymy kolejnych lat pełnych sąsiedzkiej energii.</w:t>
      </w:r>
      <w:r>
        <w:rPr>
          <w:rFonts w:ascii="calibri" w:hAnsi="calibri" w:eastAsia="calibri" w:cs="calibri"/>
          <w:sz w:val="24"/>
          <w:szCs w:val="24"/>
        </w:rPr>
        <w:t xml:space="preserve">” – powiedziała Magdalena Budek, współwłaścicielka Gamescape.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urodzin MAM-u to kolejna inicjatywa, w którą Gamescape angażuje się na rzecz lokalnej społeczności. Firma od lat łączy rozrywkę z edukacją i budowaniem relacji – prowadzi gry w pokojach zagadek, rodzin i grup zorganizowanych, a także współpracuje z instytucjami kultury.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mescape.pl/o-n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2026-10-21T03:47:00+02:00</dcterms:created>
  <dcterms:modified xsi:type="dcterms:W3CDTF">2026-10-21T03:47:00+02:00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