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Magdalena Budek z Gamescape z wyróżnieniem Strong Women in IT 2023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Współwłaścicielka i projektantka gier w Gamescape - Magdalena Budek – została wyróżniona przez platformę Strong Women in IT. To społeczność skupiająca ponad 350 kobiet- menadżerek z branży IT z całego świata. Celem platformy jest łączenie, wspieranie i inspirowanie kobiet, a także tworzenie najlepszych standardów branżowych w zakresie równości i transparentności.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kapituła społeczności Strong Women in IT publikuje globalny raport, w którym wyróżnia pracowite i inspirujące kobiety - liderki, które osiągnęły sukces w branży technologicznej.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Wybrałam branżę nowych technologii ze względu na jej ciągły rozwój i nieograniczony potencjał do tworzenia innowacji. Bycie częścią tej dynamicznej dziedziny pozwala przyczyniać się do kształtowania przyszłości i odkrywać kreatywne rozwiązania, które pozytywnie wpływają na społeczeństwo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 </w:t>
      </w:r>
      <w:r>
        <w:rPr>
          <w:rFonts w:ascii="calibri" w:hAnsi="calibri" w:eastAsia="calibri" w:cs="calibri"/>
          <w:sz w:val="24"/>
          <w:szCs w:val="24"/>
        </w:rPr>
        <w:t xml:space="preserve">– powiedziała Magdalena Budek, współwłaścicielka, projektantka gier i ekspertka w dziedzinie wykorzystania nowych technologii w Gamescape.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Kryteriami, jakimi kierowała się kapituła przy wyborze laureatek w tegorocznej edycji raportu były: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Doświadczenie zawodowe i osobiste liderek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Wyzwania rynkowe, jakim wyróżnione menadżerki musiały stawić czoło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Temat przeciążenia technologią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Najważniejsze trendy w branży IT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Coroczne wyróżnienia Strong Women in IT mają za zadanie promowanie różnorodności i wspieranie sukcesu kobiet w branży IT, a także inspirowanie kobiet poszukujących wzorców do naśladowania w świecie technologii.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***********************************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Magdalena Budek - </w:t>
      </w:r>
      <w:r>
        <w:rPr>
          <w:rFonts w:ascii="calibri" w:hAnsi="calibri" w:eastAsia="calibri" w:cs="calibri"/>
          <w:sz w:val="24"/>
          <w:szCs w:val="24"/>
        </w:rPr>
        <w:t xml:space="preserve">filolog francuski z wykształcenia, projektantka pokoi zagadek, gier miejskich i wirtualnych z zamiłowania. Aktywna przedsiębiorczyni, współtwórczyni Gamescape i Escapecity – marek z branży edutainment i escape room.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Projektantka teatralnych scenografii w pokojach zagadek, autorka oryginalnych rekwizytów dla graczy (high-tech props) oraz webdesignerka. Szeroko rozumianą grafiką zajmuje się zarówno offline jak i online, tworząc przestrzenie 360° w online escape rooms i grafiki w aplikacjach do gier miejskich z Augmented Reality (AR – Rozszerzona Rzeczywistość).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Współtwórczyni prestiżowego projektu adaptacji idei escape room w instytucji kultury - „Filharmonia Escape Room”, realizowanego dla Filharmonii Krakowskiej oraz gry o polskich malarzach dla Ministerstwa Kultury i Dziedzictwa Narodowego - zagrajwsztuke.pl. Niezwykłą wyobraźnię przestrzenną oraz łatwość w posługiwaniu się nowoczesnymi technologiami wykorzystuje projektując oryginalne trasy gier miejskich i eventów. Od ponad 10 lat zajmuje się tematem zastosowania technologii w edukacji i kulturze oraz łączenia technik analogowych z cyfrowymi. Promotorka otwartego podejścia do pracy kobiet w sektorze nowych technologii. Swoje doświadczenie zawodowe i umiejętności zdobywała pracując m.in. dla takich marek jak: Akamai Technologies, IBM, Intel, McDonald’s, Nestle, Mettler-Toledo, DHL, Pfizer, AXA, czy Slofnaft.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Gamescape odpowiada za proces projektowania i wdrażania produktów i usług, estetykę i jakość, a także implementację nowoczesnych technologii w grach. Jako craftswoman czuwa nad komunikacją wizualną oraz dba o funkcjonalność i oprawę artystyczną dostarczanych wrażeń.Prywatnie pasjonatka podróży, upcyklingu i sztuki. W wolnych chwilach rysuje komiksy albo połyka kolejne książki w języku francuskim, hiszpańskim, czy też angielskim.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2024-05-18T10:38:13+02:00</dcterms:created>
  <dcterms:modified xsi:type="dcterms:W3CDTF">2024-05-18T10:38:13+02:00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